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0B" w:rsidRDefault="00C96D0B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C96D0B" w:rsidRDefault="00C96D0B">
      <w:pPr>
        <w:pStyle w:val="Textoindependiente"/>
        <w:rPr>
          <w:rFonts w:ascii="Times New Roman"/>
          <w:sz w:val="20"/>
        </w:rPr>
      </w:pPr>
    </w:p>
    <w:p w:rsidR="00C96D0B" w:rsidRDefault="00C96D0B">
      <w:pPr>
        <w:pStyle w:val="Textoindependiente"/>
        <w:rPr>
          <w:rFonts w:ascii="Times New Roman"/>
          <w:sz w:val="20"/>
        </w:rPr>
      </w:pPr>
    </w:p>
    <w:p w:rsidR="00C96D0B" w:rsidRDefault="00C96D0B">
      <w:pPr>
        <w:pStyle w:val="Textoindependiente"/>
        <w:rPr>
          <w:rFonts w:ascii="Times New Roman"/>
          <w:sz w:val="20"/>
        </w:rPr>
      </w:pPr>
    </w:p>
    <w:p w:rsidR="00C96D0B" w:rsidRDefault="00C96D0B">
      <w:pPr>
        <w:pStyle w:val="Textoindependiente"/>
        <w:rPr>
          <w:rFonts w:ascii="Times New Roman"/>
          <w:sz w:val="20"/>
        </w:rPr>
      </w:pPr>
    </w:p>
    <w:p w:rsidR="00C96D0B" w:rsidRDefault="00C96D0B">
      <w:pPr>
        <w:pStyle w:val="Textoindependiente"/>
        <w:rPr>
          <w:rFonts w:ascii="Times New Roman"/>
          <w:sz w:val="20"/>
        </w:rPr>
      </w:pPr>
    </w:p>
    <w:p w:rsidR="00C96D0B" w:rsidRDefault="00C96D0B">
      <w:pPr>
        <w:pStyle w:val="Textoindependiente"/>
        <w:rPr>
          <w:rFonts w:ascii="Times New Roman"/>
          <w:sz w:val="20"/>
        </w:rPr>
      </w:pPr>
    </w:p>
    <w:p w:rsidR="00C96D0B" w:rsidRDefault="00C96D0B">
      <w:pPr>
        <w:pStyle w:val="Textoindependiente"/>
        <w:rPr>
          <w:rFonts w:ascii="Times New Roman"/>
          <w:sz w:val="20"/>
        </w:rPr>
      </w:pPr>
    </w:p>
    <w:p w:rsidR="00C96D0B" w:rsidRDefault="00C96D0B">
      <w:pPr>
        <w:pStyle w:val="Textoindependiente"/>
        <w:rPr>
          <w:rFonts w:ascii="Times New Roman"/>
          <w:sz w:val="20"/>
        </w:rPr>
      </w:pPr>
    </w:p>
    <w:p w:rsidR="00C96D0B" w:rsidRDefault="00C96D0B">
      <w:pPr>
        <w:pStyle w:val="Textoindependiente"/>
        <w:rPr>
          <w:rFonts w:ascii="Times New Roman"/>
          <w:sz w:val="20"/>
        </w:rPr>
      </w:pPr>
    </w:p>
    <w:p w:rsidR="00C96D0B" w:rsidRDefault="00C96D0B">
      <w:pPr>
        <w:pStyle w:val="Textoindependiente"/>
        <w:rPr>
          <w:rFonts w:ascii="Times New Roman"/>
          <w:sz w:val="20"/>
        </w:rPr>
      </w:pPr>
    </w:p>
    <w:p w:rsidR="00C96D0B" w:rsidRDefault="00C96D0B">
      <w:pPr>
        <w:pStyle w:val="Textoindependiente"/>
        <w:rPr>
          <w:rFonts w:ascii="Times New Roman"/>
          <w:sz w:val="20"/>
        </w:rPr>
      </w:pPr>
    </w:p>
    <w:p w:rsidR="00C96D0B" w:rsidRDefault="00C96D0B">
      <w:pPr>
        <w:pStyle w:val="Textoindependiente"/>
        <w:rPr>
          <w:rFonts w:ascii="Times New Roman"/>
          <w:sz w:val="20"/>
        </w:rPr>
      </w:pPr>
    </w:p>
    <w:p w:rsidR="00C96D0B" w:rsidRDefault="00C96D0B">
      <w:pPr>
        <w:pStyle w:val="Textoindependiente"/>
        <w:rPr>
          <w:rFonts w:ascii="Times New Roman"/>
          <w:sz w:val="20"/>
        </w:rPr>
      </w:pPr>
    </w:p>
    <w:p w:rsidR="00C96D0B" w:rsidRDefault="00C96D0B">
      <w:pPr>
        <w:pStyle w:val="Textoindependiente"/>
        <w:rPr>
          <w:rFonts w:ascii="Times New Roman"/>
          <w:sz w:val="20"/>
        </w:rPr>
      </w:pPr>
    </w:p>
    <w:p w:rsidR="00C96D0B" w:rsidRDefault="00C96D0B">
      <w:pPr>
        <w:pStyle w:val="Textoindependiente"/>
        <w:spacing w:before="1"/>
        <w:rPr>
          <w:rFonts w:ascii="Times New Roman"/>
          <w:sz w:val="17"/>
        </w:rPr>
      </w:pPr>
    </w:p>
    <w:p w:rsidR="00C96D0B" w:rsidRDefault="00F06C64" w:rsidP="00F06C64">
      <w:pPr>
        <w:spacing w:before="100"/>
        <w:ind w:left="3980" w:right="3907"/>
        <w:jc w:val="center"/>
        <w:rPr>
          <w:b/>
          <w:sz w:val="4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-1823720</wp:posOffset>
                </wp:positionV>
                <wp:extent cx="6179185" cy="131953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1319530"/>
                          <a:chOff x="1103" y="-2872"/>
                          <a:chExt cx="9731" cy="2078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30" y="-2873"/>
                            <a:ext cx="9603" cy="1950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-2753"/>
                            <a:ext cx="9603" cy="1950"/>
                          </a:xfrm>
                          <a:prstGeom prst="rect">
                            <a:avLst/>
                          </a:prstGeom>
                          <a:solidFill>
                            <a:srgbClr val="DFC1FF"/>
                          </a:solidFill>
                          <a:ln w="9525">
                            <a:solidFill>
                              <a:srgbClr val="6F2F9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D0B" w:rsidRDefault="00C96D0B">
                              <w:pPr>
                                <w:spacing w:before="7"/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:rsidR="00C96D0B" w:rsidRDefault="00261C54">
                              <w:pPr>
                                <w:ind w:left="1638" w:right="156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36"/>
                                </w:rPr>
                                <w:t>ACTIVIDADES DE COEDUCACIÓN CURSO 2019-2020 PARA EDUCACIÓN SECUNDARIA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" o:spid="_x0000_s1026" style="position:absolute;left:0;text-align:left;margin-left:55.15pt;margin-top:-143.6pt;width:486.55pt;height:103.9pt;z-index:251661312;mso-position-horizontal-relative:page" coordorigin="1103,-2872" coordsize="9731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">
                <v:rect id="Rectangle 7" o:spid="_x0000_s1027" style="position:absolute;left:1230;top:-2873;width:960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/VcAA&#10;AADaAAAADwAAAGRycy9kb3ducmV2LnhtbESPzYrCMBSF94LvEK7gRjTRxSgdowyCoN3ZEdeX5k7T&#10;sbkpTaz17ScDA7M8nJ+Ps90PrhE9daH2rGG5UCCIS29qrjRcP4/zDYgQkQ02nknDiwLsd+PRFjPj&#10;n3yhvoiVSCMcMtRgY2wzKUNpyWFY+JY4eV++cxiT7CppOnymcdfIlVJv0mHNiWCxpYOl8l48XIKc&#10;+VvZPl9j7ppXkV/U7BbuWk8nw8c7iEhD/A//tU9Gwxp+r6Qb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r/VcAAAADaAAAADwAAAAAAAAAAAAAAAACYAgAAZHJzL2Rvd25y&#10;ZXYueG1sUEsFBgAAAAAEAAQA9QAAAIUDAAAAAA==&#10;" fillcolor="gray" stroked="f">
                  <v:fill opacity="32896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10;top:-2753;width:960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bEMAA&#10;AADaAAAADwAAAGRycy9kb3ducmV2LnhtbERPz2vCMBS+D/wfwhN2m2kdDKnGIkLBQy9zQ3d8a55t&#10;MXkpSVarf/1yGOz48f3elJM1YiQfescK8kUGgrhxuudWwedH9bICESKyRuOYFNwpQLmdPW2w0O7G&#10;7zQeYytSCIcCFXQxDoWUoenIYli4gThxF+ctxgR9K7XHWwq3Ri6z7E1a7Dk1dDjQvqPmevyxCvBc&#10;Xb+z9pT7Vf14NfGrNqdzrdTzfNqtQUSa4r/4z33QCtLWdCXd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KbEMAAAADaAAAADwAAAAAAAAAAAAAAAACYAgAAZHJzL2Rvd25y&#10;ZXYueG1sUEsFBgAAAAAEAAQA9QAAAIUDAAAAAA==&#10;" fillcolor="#dfc1ff" strokecolor="#6f2f9f">
                  <v:textbox inset="0,0,0,0">
                    <w:txbxContent>
                      <w:p w:rsidR="00C96D0B" w:rsidRDefault="00C96D0B">
                        <w:pPr>
                          <w:spacing w:before="7"/>
                          <w:rPr>
                            <w:b/>
                            <w:sz w:val="33"/>
                          </w:rPr>
                        </w:pPr>
                      </w:p>
                      <w:p w:rsidR="00C96D0B" w:rsidRDefault="00261C54">
                        <w:pPr>
                          <w:ind w:left="1638" w:right="156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1F5F"/>
                            <w:sz w:val="36"/>
                          </w:rPr>
                          <w:t>ACTIVIDADES DE COEDUCACIÓN CURSO 2019-2020 PARA EDUCACIÓN SECUNDARIA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96D0B" w:rsidRDefault="00261C54">
      <w:pPr>
        <w:ind w:left="3981" w:right="3796"/>
        <w:jc w:val="center"/>
        <w:rPr>
          <w:b/>
          <w:sz w:val="28"/>
        </w:rPr>
      </w:pPr>
      <w:r>
        <w:rPr>
          <w:b/>
          <w:color w:val="001F5F"/>
          <w:sz w:val="28"/>
          <w:u w:val="thick" w:color="001F5F"/>
        </w:rPr>
        <w:t>2º TRIMESTRE</w:t>
      </w:r>
    </w:p>
    <w:p w:rsidR="00C96D0B" w:rsidRDefault="00C96D0B">
      <w:pPr>
        <w:pStyle w:val="Textoindependiente"/>
        <w:rPr>
          <w:b/>
          <w:sz w:val="20"/>
        </w:rPr>
      </w:pPr>
    </w:p>
    <w:p w:rsidR="00C96D0B" w:rsidRDefault="00C96D0B">
      <w:pPr>
        <w:pStyle w:val="Textoindependiente"/>
        <w:spacing w:before="9"/>
        <w:rPr>
          <w:b/>
          <w:sz w:val="25"/>
        </w:rPr>
      </w:pPr>
    </w:p>
    <w:p w:rsidR="00C96D0B" w:rsidRDefault="00261C54">
      <w:pPr>
        <w:spacing w:before="100" w:line="360" w:lineRule="auto"/>
        <w:ind w:left="1164" w:right="1090" w:firstLine="2"/>
        <w:jc w:val="center"/>
        <w:rPr>
          <w:b/>
          <w:sz w:val="28"/>
        </w:rPr>
      </w:pPr>
      <w:r>
        <w:rPr>
          <w:b/>
          <w:color w:val="001F5F"/>
          <w:sz w:val="28"/>
        </w:rPr>
        <w:t>CAMPAÑA PARA LA DETECCIÓN Y PREVENCIÓN DE LA VIOLENCIA SEXUAL “NO ES NO” PARA 3º DE EDUCACIÓN SECUNDARIA OBLIGATORIA.</w:t>
      </w:r>
    </w:p>
    <w:p w:rsidR="00C96D0B" w:rsidRDefault="00C96D0B">
      <w:pPr>
        <w:pStyle w:val="Textoindependiente"/>
        <w:rPr>
          <w:b/>
          <w:sz w:val="20"/>
        </w:rPr>
      </w:pPr>
    </w:p>
    <w:p w:rsidR="00C96D0B" w:rsidRDefault="00C96D0B">
      <w:pPr>
        <w:pStyle w:val="Textoindependiente"/>
        <w:rPr>
          <w:b/>
          <w:sz w:val="20"/>
        </w:rPr>
      </w:pPr>
    </w:p>
    <w:p w:rsidR="00C96D0B" w:rsidRDefault="00C96D0B">
      <w:pPr>
        <w:pStyle w:val="Textoindependiente"/>
        <w:rPr>
          <w:b/>
          <w:sz w:val="20"/>
        </w:rPr>
      </w:pPr>
    </w:p>
    <w:p w:rsidR="00C96D0B" w:rsidRDefault="00261C54">
      <w:pPr>
        <w:pStyle w:val="Textoindependiente"/>
        <w:spacing w:before="5"/>
        <w:rPr>
          <w:b/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1445924</wp:posOffset>
            </wp:positionH>
            <wp:positionV relativeFrom="paragraph">
              <wp:posOffset>376398</wp:posOffset>
            </wp:positionV>
            <wp:extent cx="2090225" cy="980122"/>
            <wp:effectExtent l="0" t="0" r="0" b="0"/>
            <wp:wrapTopAndBottom/>
            <wp:docPr id="1" name="image1.jpeg" descr="C:\Users\ma\Dropbox\GEMA AGORA\LOGO_AYUNTAMIENTO_DE_MI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225" cy="98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3882390</wp:posOffset>
            </wp:positionH>
            <wp:positionV relativeFrom="paragraph">
              <wp:posOffset>253732</wp:posOffset>
            </wp:positionV>
            <wp:extent cx="2382855" cy="1186338"/>
            <wp:effectExtent l="0" t="0" r="0" b="0"/>
            <wp:wrapTopAndBottom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855" cy="1186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D0B" w:rsidRDefault="00C96D0B">
      <w:pPr>
        <w:rPr>
          <w:sz w:val="29"/>
        </w:rPr>
        <w:sectPr w:rsidR="00C96D0B">
          <w:type w:val="continuous"/>
          <w:pgSz w:w="11910" w:h="16840"/>
          <w:pgMar w:top="1580" w:right="1080" w:bottom="280" w:left="1000" w:header="720" w:footer="720" w:gutter="0"/>
          <w:cols w:space="720"/>
        </w:sectPr>
      </w:pPr>
    </w:p>
    <w:p w:rsidR="00C96D0B" w:rsidRDefault="00C96D0B">
      <w:pPr>
        <w:pStyle w:val="Textoindependiente"/>
        <w:rPr>
          <w:b/>
          <w:sz w:val="20"/>
        </w:rPr>
      </w:pPr>
    </w:p>
    <w:p w:rsidR="00C96D0B" w:rsidRDefault="00C96D0B">
      <w:pPr>
        <w:pStyle w:val="Textoindependiente"/>
        <w:rPr>
          <w:b/>
          <w:sz w:val="20"/>
        </w:rPr>
      </w:pPr>
    </w:p>
    <w:p w:rsidR="00C96D0B" w:rsidRDefault="00C96D0B">
      <w:pPr>
        <w:pStyle w:val="Textoindependiente"/>
        <w:rPr>
          <w:b/>
          <w:sz w:val="27"/>
        </w:rPr>
      </w:pPr>
    </w:p>
    <w:p w:rsidR="00261C54" w:rsidRDefault="00261C54">
      <w:pPr>
        <w:pStyle w:val="Textoindependiente"/>
        <w:rPr>
          <w:b/>
          <w:sz w:val="27"/>
        </w:rPr>
      </w:pPr>
    </w:p>
    <w:p w:rsidR="00C96D0B" w:rsidRDefault="00F06C64">
      <w:pPr>
        <w:pStyle w:val="Textoindependiente"/>
        <w:ind w:left="36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472430" cy="783590"/>
                <wp:effectExtent l="0" t="1905" r="444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2430" cy="783590"/>
                          <a:chOff x="0" y="0"/>
                          <a:chExt cx="8618" cy="123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90" cy="1106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120"/>
                            <a:ext cx="8490" cy="1106"/>
                          </a:xfrm>
                          <a:prstGeom prst="rect">
                            <a:avLst/>
                          </a:prstGeom>
                          <a:solidFill>
                            <a:srgbClr val="DFC1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D0B" w:rsidRDefault="00261C54">
                              <w:pPr>
                                <w:spacing w:before="96"/>
                                <w:ind w:left="3091" w:right="1339" w:hanging="120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z w:val="32"/>
                                </w:rPr>
                                <w:t>DESARROLLO DE LAS ACTIVIDADES CURSO 2019-2020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029" style="width:430.9pt;height:61.7pt;mso-position-horizontal-relative:char;mso-position-vertical-relative:line" coordsize="8618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">
                <v:rect id="Rectangle 4" o:spid="_x0000_s1030" style="position:absolute;width:8490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hIsEA&#10;AADaAAAADwAAAGRycy9kb3ducmV2LnhtbESPX2vCMBTF3wd+h3AFX8ZMJmOOzlRkIGjf7IbPl+au&#10;qW1uShNr/fbLYLDHw/nz42y2k+vESENoPGt4XioQxJU3Ddcavj73T28gQkQ22HkmDXcKsM1nDxvM&#10;jL/xicYy1iKNcMhQg42xz6QMlSWHYel74uR9+8FhTHKopRnwlsZdJ1dKvUqHDSeCxZ4+LFVteXUJ&#10;cuSLsmOxxsJ197I4qcdzaLVezKfdO4hIU/wP/7UPRsML/F5JN0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oYSLBAAAA2gAAAA8AAAAAAAAAAAAAAAAAmAIAAGRycy9kb3du&#10;cmV2LnhtbFBLBQYAAAAABAAEAPUAAACGAwAAAAA=&#10;" fillcolor="gray" stroked="f">
                  <v:fill opacity="32896f"/>
                </v:rect>
                <v:shape id="Text Box 3" o:spid="_x0000_s1031" type="#_x0000_t202" style="position:absolute;left:120;top:120;width:8490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abcEA&#10;AADaAAAADwAAAGRycy9kb3ducmV2LnhtbESPQYvCMBSE78L+h/CEvdlUYcWtpkVWBK+tevD2tnm2&#10;xealNFHbf79ZEDwOM/MNs8kG04oH9a6xrGAexSCIS6sbrhScjvvZCoTzyBpby6RgJAdZ+jHZYKLt&#10;k3N6FL4SAcIuQQW1910ipStrMugi2xEH72p7gz7IvpK6x2eAm1Yu4ngpDTYcFmrs6Kem8lbcjYLr&#10;73cRD50ucdzm+11+HquLbJT6nA7bNQhPg3+HX+2DVvAF/1fCDZ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3Wm3BAAAA2gAAAA8AAAAAAAAAAAAAAAAAmAIAAGRycy9kb3du&#10;cmV2LnhtbFBLBQYAAAAABAAEAPUAAACGAwAAAAA=&#10;" fillcolor="#dfc1ff">
                  <v:textbox inset="0,0,0,0">
                    <w:txbxContent>
                      <w:p w:rsidR="00C96D0B" w:rsidRDefault="00261C54">
                        <w:pPr>
                          <w:spacing w:before="96"/>
                          <w:ind w:left="3091" w:right="1339" w:hanging="120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000080"/>
                            <w:sz w:val="32"/>
                          </w:rPr>
                          <w:t>DESARROLLO DE LAS ACTIVIDADES CURSO 2019-2020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6D0B" w:rsidRDefault="00C96D0B">
      <w:pPr>
        <w:pStyle w:val="Textoindependiente"/>
        <w:rPr>
          <w:b/>
          <w:sz w:val="20"/>
        </w:rPr>
      </w:pPr>
    </w:p>
    <w:p w:rsidR="00C96D0B" w:rsidRDefault="00C96D0B">
      <w:pPr>
        <w:pStyle w:val="Textoindependiente"/>
        <w:rPr>
          <w:b/>
          <w:sz w:val="20"/>
        </w:rPr>
      </w:pPr>
    </w:p>
    <w:p w:rsidR="00C96D0B" w:rsidRDefault="00C96D0B">
      <w:pPr>
        <w:pStyle w:val="Textoindependiente"/>
        <w:rPr>
          <w:b/>
          <w:sz w:val="20"/>
        </w:rPr>
      </w:pPr>
    </w:p>
    <w:p w:rsidR="00C96D0B" w:rsidRDefault="00C96D0B">
      <w:pPr>
        <w:pStyle w:val="Textoindependiente"/>
        <w:spacing w:before="10"/>
        <w:rPr>
          <w:b/>
          <w:sz w:val="18"/>
        </w:rPr>
      </w:pPr>
    </w:p>
    <w:p w:rsidR="00C96D0B" w:rsidRDefault="00261C54">
      <w:pPr>
        <w:pStyle w:val="Ttulo1"/>
        <w:rPr>
          <w:u w:val="none"/>
        </w:rPr>
      </w:pPr>
      <w:r>
        <w:rPr>
          <w:color w:val="000080"/>
          <w:u w:val="thick" w:color="000080"/>
        </w:rPr>
        <w:t>2º TRIMESTRE</w:t>
      </w:r>
    </w:p>
    <w:p w:rsidR="00C96D0B" w:rsidRDefault="00C96D0B">
      <w:pPr>
        <w:pStyle w:val="Textoindependiente"/>
        <w:rPr>
          <w:b/>
          <w:sz w:val="20"/>
        </w:rPr>
      </w:pPr>
    </w:p>
    <w:p w:rsidR="00C96D0B" w:rsidRDefault="00261C54">
      <w:pPr>
        <w:pStyle w:val="Ttulo2"/>
        <w:numPr>
          <w:ilvl w:val="0"/>
          <w:numId w:val="3"/>
        </w:numPr>
        <w:tabs>
          <w:tab w:val="left" w:pos="1409"/>
        </w:tabs>
        <w:spacing w:before="246" w:line="360" w:lineRule="auto"/>
        <w:ind w:hanging="361"/>
      </w:pPr>
      <w:r>
        <w:rPr>
          <w:color w:val="000080"/>
        </w:rPr>
        <w:t>CAMPAÑA PARA LA DETECCIÓN Y PREVENCIÓN DE LA VIOLENCIA SEXUAL. “NO ES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NO”.</w:t>
      </w:r>
    </w:p>
    <w:p w:rsidR="00C96D0B" w:rsidRDefault="00C96D0B">
      <w:pPr>
        <w:pStyle w:val="Textoindependiente"/>
        <w:rPr>
          <w:b/>
          <w:sz w:val="42"/>
        </w:rPr>
      </w:pPr>
    </w:p>
    <w:p w:rsidR="00C96D0B" w:rsidRDefault="00261C54">
      <w:pPr>
        <w:spacing w:line="360" w:lineRule="auto"/>
        <w:ind w:left="700" w:right="622"/>
        <w:jc w:val="both"/>
        <w:rPr>
          <w:sz w:val="24"/>
        </w:rPr>
      </w:pPr>
      <w:r>
        <w:rPr>
          <w:b/>
          <w:color w:val="001F5F"/>
          <w:sz w:val="24"/>
        </w:rPr>
        <w:t>DESTINATARIOS/AS</w:t>
      </w:r>
      <w:r>
        <w:rPr>
          <w:color w:val="001F5F"/>
          <w:sz w:val="24"/>
        </w:rPr>
        <w:t xml:space="preserve">: </w:t>
      </w:r>
      <w:r>
        <w:rPr>
          <w:sz w:val="24"/>
        </w:rPr>
        <w:t>Alumnado de 3º de Educación Secundaria Obligatoria.</w:t>
      </w:r>
    </w:p>
    <w:p w:rsidR="00C96D0B" w:rsidRDefault="00C96D0B">
      <w:pPr>
        <w:pStyle w:val="Textoindependiente"/>
        <w:spacing w:before="11"/>
        <w:rPr>
          <w:sz w:val="23"/>
        </w:rPr>
      </w:pPr>
    </w:p>
    <w:p w:rsidR="00C96D0B" w:rsidRDefault="00261C54">
      <w:pPr>
        <w:ind w:left="700"/>
        <w:rPr>
          <w:sz w:val="24"/>
        </w:rPr>
      </w:pPr>
      <w:r>
        <w:rPr>
          <w:b/>
          <w:color w:val="001F5F"/>
          <w:sz w:val="24"/>
        </w:rPr>
        <w:t xml:space="preserve">DURACIÓN DE LOS TALLERES: </w:t>
      </w:r>
      <w:r>
        <w:rPr>
          <w:sz w:val="24"/>
        </w:rPr>
        <w:t>4 horas en una sola sesión.</w:t>
      </w:r>
    </w:p>
    <w:p w:rsidR="00C96D0B" w:rsidRDefault="00C96D0B">
      <w:pPr>
        <w:pStyle w:val="Textoindependiente"/>
        <w:spacing w:before="12"/>
        <w:rPr>
          <w:sz w:val="23"/>
        </w:rPr>
      </w:pPr>
    </w:p>
    <w:p w:rsidR="00C96D0B" w:rsidRDefault="00261C54">
      <w:pPr>
        <w:pStyle w:val="Textoindependiente"/>
        <w:spacing w:line="360" w:lineRule="auto"/>
        <w:ind w:left="699" w:right="622"/>
        <w:jc w:val="both"/>
      </w:pPr>
      <w:r>
        <w:rPr>
          <w:b/>
          <w:color w:val="001F5F"/>
        </w:rPr>
        <w:t xml:space="preserve">TEMPORALIZACIÓN: </w:t>
      </w:r>
      <w:r>
        <w:t>Los talleres se llevarán a cabo durante el 2º Trimestre del curso escolar 2019-2020.</w:t>
      </w:r>
    </w:p>
    <w:p w:rsidR="00C96D0B" w:rsidRDefault="00C96D0B">
      <w:pPr>
        <w:pStyle w:val="Textoindependiente"/>
        <w:spacing w:before="12"/>
        <w:rPr>
          <w:sz w:val="35"/>
        </w:rPr>
      </w:pPr>
    </w:p>
    <w:p w:rsidR="00C96D0B" w:rsidRDefault="00261C54">
      <w:pPr>
        <w:pStyle w:val="Ttulo3"/>
      </w:pPr>
      <w:r>
        <w:rPr>
          <w:color w:val="001F5F"/>
        </w:rPr>
        <w:t>DESCRIPCIÓN:</w:t>
      </w:r>
    </w:p>
    <w:p w:rsidR="00C96D0B" w:rsidRDefault="00261C54">
      <w:pPr>
        <w:pStyle w:val="Textoindependiente"/>
        <w:spacing w:before="146" w:line="360" w:lineRule="auto"/>
        <w:ind w:left="699" w:right="622"/>
        <w:jc w:val="both"/>
      </w:pPr>
      <w:r>
        <w:t>El objetivo principal de estos talleres es detectar y prevenir la violencia de género y educar en el consentimiento y en el rechazo a la cultura de la violación.</w:t>
      </w:r>
    </w:p>
    <w:p w:rsidR="00C96D0B" w:rsidRDefault="00C96D0B">
      <w:pPr>
        <w:pStyle w:val="Textoindependiente"/>
        <w:spacing w:before="4"/>
        <w:rPr>
          <w:sz w:val="28"/>
        </w:rPr>
      </w:pPr>
    </w:p>
    <w:p w:rsidR="00C96D0B" w:rsidRDefault="00261C54">
      <w:pPr>
        <w:pStyle w:val="Ttulo3"/>
        <w:ind w:left="700"/>
      </w:pPr>
      <w:r>
        <w:rPr>
          <w:color w:val="001F5F"/>
        </w:rPr>
        <w:t>OBJETIVOS:</w:t>
      </w:r>
    </w:p>
    <w:p w:rsidR="00C96D0B" w:rsidRDefault="00C96D0B">
      <w:pPr>
        <w:pStyle w:val="Textoindependiente"/>
        <w:spacing w:before="9"/>
        <w:rPr>
          <w:b/>
          <w:sz w:val="35"/>
        </w:rPr>
      </w:pPr>
    </w:p>
    <w:p w:rsidR="00C96D0B" w:rsidRDefault="00261C54">
      <w:pPr>
        <w:pStyle w:val="Prrafodelista"/>
        <w:numPr>
          <w:ilvl w:val="1"/>
          <w:numId w:val="2"/>
        </w:numPr>
        <w:tabs>
          <w:tab w:val="left" w:pos="1407"/>
          <w:tab w:val="left" w:pos="1409"/>
        </w:tabs>
        <w:spacing w:line="360" w:lineRule="auto"/>
        <w:ind w:left="1412" w:right="616" w:hanging="357"/>
        <w:rPr>
          <w:sz w:val="24"/>
        </w:rPr>
      </w:pPr>
      <w:r>
        <w:rPr>
          <w:sz w:val="24"/>
        </w:rPr>
        <w:t>Prevenir la violencia sexual entre jóvenes y fomentar relaciones afectivo-sexuales basadas en el</w:t>
      </w:r>
      <w:r>
        <w:rPr>
          <w:spacing w:val="1"/>
          <w:sz w:val="24"/>
        </w:rPr>
        <w:t xml:space="preserve"> </w:t>
      </w:r>
      <w:r>
        <w:rPr>
          <w:sz w:val="24"/>
        </w:rPr>
        <w:t>respeto.</w:t>
      </w:r>
    </w:p>
    <w:p w:rsidR="00C96D0B" w:rsidRDefault="00261C54">
      <w:pPr>
        <w:pStyle w:val="Prrafodelista"/>
        <w:numPr>
          <w:ilvl w:val="1"/>
          <w:numId w:val="2"/>
        </w:numPr>
        <w:tabs>
          <w:tab w:val="left" w:pos="1407"/>
          <w:tab w:val="left" w:pos="1409"/>
        </w:tabs>
        <w:spacing w:line="362" w:lineRule="auto"/>
        <w:ind w:left="1412" w:right="619" w:hanging="357"/>
        <w:rPr>
          <w:sz w:val="24"/>
        </w:rPr>
      </w:pPr>
      <w:r>
        <w:rPr>
          <w:sz w:val="24"/>
        </w:rPr>
        <w:t>Detectar y dejar de normalizar comportamientos que suponen formas invisibilizadas de agresión</w:t>
      </w:r>
      <w:r>
        <w:rPr>
          <w:spacing w:val="1"/>
          <w:sz w:val="24"/>
        </w:rPr>
        <w:t xml:space="preserve"> </w:t>
      </w:r>
      <w:r>
        <w:rPr>
          <w:sz w:val="24"/>
        </w:rPr>
        <w:t>sexual.</w:t>
      </w:r>
    </w:p>
    <w:p w:rsidR="00C96D0B" w:rsidRDefault="00261C54">
      <w:pPr>
        <w:pStyle w:val="Prrafodelista"/>
        <w:numPr>
          <w:ilvl w:val="1"/>
          <w:numId w:val="2"/>
        </w:numPr>
        <w:tabs>
          <w:tab w:val="left" w:pos="1408"/>
          <w:tab w:val="left" w:pos="1409"/>
        </w:tabs>
        <w:spacing w:line="290" w:lineRule="exact"/>
        <w:ind w:left="1408" w:hanging="353"/>
        <w:rPr>
          <w:sz w:val="24"/>
        </w:rPr>
      </w:pPr>
      <w:r>
        <w:rPr>
          <w:sz w:val="24"/>
        </w:rPr>
        <w:t>Romper</w:t>
      </w:r>
      <w:r>
        <w:rPr>
          <w:spacing w:val="15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prejuicios</w:t>
      </w:r>
      <w:r>
        <w:rPr>
          <w:spacing w:val="14"/>
          <w:sz w:val="24"/>
        </w:rPr>
        <w:t xml:space="preserve"> </w:t>
      </w:r>
      <w:r>
        <w:rPr>
          <w:sz w:val="24"/>
        </w:rPr>
        <w:t>sobre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violencia</w:t>
      </w:r>
      <w:r>
        <w:rPr>
          <w:spacing w:val="16"/>
          <w:sz w:val="24"/>
        </w:rPr>
        <w:t xml:space="preserve"> </w:t>
      </w:r>
      <w:r>
        <w:rPr>
          <w:sz w:val="24"/>
        </w:rPr>
        <w:t>sexual</w:t>
      </w:r>
      <w:r>
        <w:rPr>
          <w:spacing w:val="12"/>
          <w:sz w:val="24"/>
        </w:rPr>
        <w:t xml:space="preserve"> </w:t>
      </w:r>
      <w:r>
        <w:rPr>
          <w:sz w:val="24"/>
        </w:rPr>
        <w:t>basados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</w:p>
    <w:p w:rsidR="00C96D0B" w:rsidRDefault="00C96D0B">
      <w:pPr>
        <w:spacing w:line="290" w:lineRule="exact"/>
        <w:rPr>
          <w:sz w:val="24"/>
        </w:rPr>
        <w:sectPr w:rsidR="00C96D0B">
          <w:pgSz w:w="11910" w:h="16840"/>
          <w:pgMar w:top="1320" w:right="1080" w:bottom="280" w:left="1000" w:header="720" w:footer="720" w:gutter="0"/>
          <w:cols w:space="720"/>
        </w:sectPr>
      </w:pPr>
    </w:p>
    <w:p w:rsidR="00C96D0B" w:rsidRDefault="00261C54">
      <w:pPr>
        <w:pStyle w:val="Textoindependiente"/>
        <w:spacing w:before="78"/>
        <w:ind w:left="1412"/>
      </w:pPr>
      <w:r>
        <w:lastRenderedPageBreak/>
        <w:t>culpabilización de la víctima y fomentar la denuncia social.</w:t>
      </w:r>
    </w:p>
    <w:p w:rsidR="00C96D0B" w:rsidRDefault="00261C54">
      <w:pPr>
        <w:pStyle w:val="Prrafodelista"/>
        <w:numPr>
          <w:ilvl w:val="1"/>
          <w:numId w:val="2"/>
        </w:numPr>
        <w:tabs>
          <w:tab w:val="left" w:pos="1408"/>
          <w:tab w:val="left" w:pos="1409"/>
        </w:tabs>
        <w:spacing w:before="150" w:line="360" w:lineRule="auto"/>
        <w:ind w:left="1411" w:right="618" w:hanging="356"/>
        <w:rPr>
          <w:sz w:val="24"/>
        </w:rPr>
      </w:pPr>
      <w:r>
        <w:rPr>
          <w:sz w:val="24"/>
        </w:rPr>
        <w:t>Educar en el consentimiento y el rechazo a la cultura de la violación.</w:t>
      </w:r>
    </w:p>
    <w:p w:rsidR="00C96D0B" w:rsidRDefault="00261C54">
      <w:pPr>
        <w:pStyle w:val="Prrafodelista"/>
        <w:numPr>
          <w:ilvl w:val="1"/>
          <w:numId w:val="2"/>
        </w:numPr>
        <w:tabs>
          <w:tab w:val="left" w:pos="1407"/>
          <w:tab w:val="left" w:pos="1408"/>
        </w:tabs>
        <w:spacing w:line="291" w:lineRule="exact"/>
        <w:ind w:left="1407" w:hanging="353"/>
        <w:rPr>
          <w:sz w:val="24"/>
        </w:rPr>
      </w:pPr>
      <w:r>
        <w:rPr>
          <w:sz w:val="24"/>
        </w:rPr>
        <w:t>Prevenir y detectar la violencia sexual en las redes</w:t>
      </w:r>
      <w:r>
        <w:rPr>
          <w:spacing w:val="-9"/>
          <w:sz w:val="24"/>
        </w:rPr>
        <w:t xml:space="preserve"> </w:t>
      </w:r>
      <w:r>
        <w:rPr>
          <w:sz w:val="24"/>
        </w:rPr>
        <w:t>sociales.</w:t>
      </w:r>
    </w:p>
    <w:p w:rsidR="00C96D0B" w:rsidRDefault="00C96D0B">
      <w:pPr>
        <w:pStyle w:val="Textoindependiente"/>
        <w:rPr>
          <w:sz w:val="28"/>
        </w:rPr>
      </w:pPr>
    </w:p>
    <w:p w:rsidR="00C96D0B" w:rsidRDefault="00C96D0B">
      <w:pPr>
        <w:pStyle w:val="Textoindependiente"/>
        <w:rPr>
          <w:sz w:val="28"/>
        </w:rPr>
      </w:pPr>
    </w:p>
    <w:p w:rsidR="00C96D0B" w:rsidRDefault="00C96D0B">
      <w:pPr>
        <w:pStyle w:val="Textoindependiente"/>
        <w:rPr>
          <w:sz w:val="28"/>
        </w:rPr>
      </w:pPr>
    </w:p>
    <w:p w:rsidR="00C96D0B" w:rsidRDefault="00261C54">
      <w:pPr>
        <w:pStyle w:val="Ttulo3"/>
      </w:pPr>
      <w:r>
        <w:rPr>
          <w:color w:val="001F5F"/>
        </w:rPr>
        <w:t>CONTENIDOS:</w:t>
      </w:r>
    </w:p>
    <w:p w:rsidR="00C96D0B" w:rsidRDefault="00C96D0B">
      <w:pPr>
        <w:pStyle w:val="Textoindependiente"/>
        <w:rPr>
          <w:b/>
          <w:sz w:val="28"/>
        </w:rPr>
      </w:pPr>
    </w:p>
    <w:p w:rsidR="00C96D0B" w:rsidRDefault="00261C54">
      <w:pPr>
        <w:pStyle w:val="Prrafodelista"/>
        <w:numPr>
          <w:ilvl w:val="0"/>
          <w:numId w:val="1"/>
        </w:numPr>
        <w:tabs>
          <w:tab w:val="left" w:pos="1407"/>
          <w:tab w:val="left" w:pos="1409"/>
        </w:tabs>
        <w:spacing w:before="210" w:line="360" w:lineRule="auto"/>
        <w:ind w:right="617" w:hanging="357"/>
        <w:rPr>
          <w:sz w:val="24"/>
        </w:rPr>
      </w:pPr>
      <w:r>
        <w:rPr>
          <w:sz w:val="24"/>
        </w:rPr>
        <w:t>El concepto de violencia sexual: diferencias entre agresión y abuso</w:t>
      </w:r>
      <w:r>
        <w:rPr>
          <w:spacing w:val="-1"/>
          <w:sz w:val="24"/>
        </w:rPr>
        <w:t xml:space="preserve"> </w:t>
      </w:r>
      <w:r>
        <w:rPr>
          <w:sz w:val="24"/>
        </w:rPr>
        <w:t>sexual.</w:t>
      </w:r>
    </w:p>
    <w:p w:rsidR="00C96D0B" w:rsidRDefault="00261C54">
      <w:pPr>
        <w:pStyle w:val="Prrafodelista"/>
        <w:numPr>
          <w:ilvl w:val="0"/>
          <w:numId w:val="1"/>
        </w:numPr>
        <w:tabs>
          <w:tab w:val="left" w:pos="1407"/>
          <w:tab w:val="left" w:pos="1409"/>
        </w:tabs>
        <w:spacing w:line="291" w:lineRule="exact"/>
        <w:ind w:left="1408" w:hanging="354"/>
        <w:rPr>
          <w:sz w:val="24"/>
        </w:rPr>
      </w:pPr>
      <w:r>
        <w:rPr>
          <w:sz w:val="24"/>
        </w:rPr>
        <w:t>Las agresiones sexuales dentro de las relaciones de</w:t>
      </w:r>
      <w:r>
        <w:rPr>
          <w:spacing w:val="-6"/>
          <w:sz w:val="24"/>
        </w:rPr>
        <w:t xml:space="preserve"> </w:t>
      </w:r>
      <w:r>
        <w:rPr>
          <w:sz w:val="24"/>
        </w:rPr>
        <w:t>pareja.</w:t>
      </w:r>
    </w:p>
    <w:p w:rsidR="00C96D0B" w:rsidRDefault="00261C54">
      <w:pPr>
        <w:pStyle w:val="Prrafodelista"/>
        <w:numPr>
          <w:ilvl w:val="0"/>
          <w:numId w:val="1"/>
        </w:numPr>
        <w:tabs>
          <w:tab w:val="left" w:pos="1407"/>
          <w:tab w:val="left" w:pos="1409"/>
        </w:tabs>
        <w:spacing w:before="150"/>
        <w:ind w:left="1408" w:hanging="354"/>
        <w:rPr>
          <w:sz w:val="24"/>
        </w:rPr>
      </w:pPr>
      <w:r>
        <w:rPr>
          <w:sz w:val="24"/>
        </w:rPr>
        <w:t>Mitos sobre la violencia</w:t>
      </w:r>
      <w:r>
        <w:rPr>
          <w:spacing w:val="1"/>
          <w:sz w:val="24"/>
        </w:rPr>
        <w:t xml:space="preserve"> </w:t>
      </w:r>
      <w:r>
        <w:rPr>
          <w:sz w:val="24"/>
        </w:rPr>
        <w:t>sexual.</w:t>
      </w:r>
    </w:p>
    <w:p w:rsidR="00C96D0B" w:rsidRDefault="00261C54">
      <w:pPr>
        <w:pStyle w:val="Prrafodelista"/>
        <w:numPr>
          <w:ilvl w:val="0"/>
          <w:numId w:val="1"/>
        </w:numPr>
        <w:tabs>
          <w:tab w:val="left" w:pos="1407"/>
          <w:tab w:val="left" w:pos="1409"/>
        </w:tabs>
        <w:spacing w:before="146"/>
        <w:ind w:left="1408" w:hanging="354"/>
        <w:rPr>
          <w:sz w:val="24"/>
        </w:rPr>
      </w:pPr>
      <w:r>
        <w:rPr>
          <w:sz w:val="24"/>
        </w:rPr>
        <w:t>La cultura de la</w:t>
      </w:r>
      <w:r>
        <w:rPr>
          <w:spacing w:val="-1"/>
          <w:sz w:val="24"/>
        </w:rPr>
        <w:t xml:space="preserve"> </w:t>
      </w:r>
      <w:r>
        <w:rPr>
          <w:sz w:val="24"/>
        </w:rPr>
        <w:t>violación.</w:t>
      </w:r>
    </w:p>
    <w:p w:rsidR="00C96D0B" w:rsidRDefault="00261C54">
      <w:pPr>
        <w:pStyle w:val="Prrafodelista"/>
        <w:numPr>
          <w:ilvl w:val="0"/>
          <w:numId w:val="1"/>
        </w:numPr>
        <w:tabs>
          <w:tab w:val="left" w:pos="1475"/>
          <w:tab w:val="left" w:pos="1476"/>
        </w:tabs>
        <w:spacing w:before="146" w:line="362" w:lineRule="auto"/>
        <w:ind w:left="1411" w:right="622" w:hanging="356"/>
        <w:rPr>
          <w:sz w:val="24"/>
        </w:rPr>
      </w:pPr>
      <w:r>
        <w:tab/>
      </w:r>
      <w:r>
        <w:rPr>
          <w:color w:val="1D2029"/>
          <w:sz w:val="24"/>
        </w:rPr>
        <w:t>Educación sexual integral y consentimiento. Adolescencia y consentimiento.</w:t>
      </w:r>
    </w:p>
    <w:p w:rsidR="00C96D0B" w:rsidRDefault="00261C54">
      <w:pPr>
        <w:pStyle w:val="Prrafodelista"/>
        <w:numPr>
          <w:ilvl w:val="0"/>
          <w:numId w:val="1"/>
        </w:numPr>
        <w:tabs>
          <w:tab w:val="left" w:pos="1407"/>
          <w:tab w:val="left" w:pos="1409"/>
        </w:tabs>
        <w:spacing w:line="290" w:lineRule="exact"/>
        <w:ind w:left="1408" w:hanging="354"/>
        <w:rPr>
          <w:sz w:val="24"/>
        </w:rPr>
      </w:pPr>
      <w:r>
        <w:rPr>
          <w:sz w:val="24"/>
        </w:rPr>
        <w:t>Mitos y falsas creencias en torno a la violencia</w:t>
      </w:r>
      <w:r>
        <w:rPr>
          <w:spacing w:val="-5"/>
          <w:sz w:val="24"/>
        </w:rPr>
        <w:t xml:space="preserve"> </w:t>
      </w:r>
      <w:r>
        <w:rPr>
          <w:sz w:val="24"/>
        </w:rPr>
        <w:t>sexual.</w:t>
      </w:r>
    </w:p>
    <w:p w:rsidR="00C96D0B" w:rsidRDefault="00261C54">
      <w:pPr>
        <w:pStyle w:val="Prrafodelista"/>
        <w:numPr>
          <w:ilvl w:val="0"/>
          <w:numId w:val="1"/>
        </w:numPr>
        <w:tabs>
          <w:tab w:val="left" w:pos="1407"/>
          <w:tab w:val="left" w:pos="1409"/>
        </w:tabs>
        <w:spacing w:before="145" w:line="362" w:lineRule="auto"/>
        <w:ind w:right="619" w:hanging="357"/>
        <w:rPr>
          <w:sz w:val="24"/>
        </w:rPr>
      </w:pPr>
      <w:r>
        <w:rPr>
          <w:color w:val="1D2029"/>
          <w:sz w:val="24"/>
        </w:rPr>
        <w:t>Hacia una cultura del consentimiento. Consentimiento sexual, afectivo y</w:t>
      </w:r>
      <w:r>
        <w:rPr>
          <w:color w:val="1D2029"/>
          <w:spacing w:val="-1"/>
          <w:sz w:val="24"/>
        </w:rPr>
        <w:t xml:space="preserve"> </w:t>
      </w:r>
      <w:r>
        <w:rPr>
          <w:color w:val="1D2029"/>
          <w:sz w:val="24"/>
        </w:rPr>
        <w:t>relacional.</w:t>
      </w:r>
    </w:p>
    <w:p w:rsidR="00C96D0B" w:rsidRDefault="00261C54">
      <w:pPr>
        <w:pStyle w:val="Prrafodelista"/>
        <w:numPr>
          <w:ilvl w:val="0"/>
          <w:numId w:val="1"/>
        </w:numPr>
        <w:tabs>
          <w:tab w:val="left" w:pos="1408"/>
          <w:tab w:val="left" w:pos="1409"/>
        </w:tabs>
        <w:spacing w:line="290" w:lineRule="exact"/>
        <w:ind w:left="1408"/>
        <w:rPr>
          <w:sz w:val="24"/>
        </w:rPr>
      </w:pPr>
      <w:r>
        <w:rPr>
          <w:color w:val="1D2029"/>
          <w:sz w:val="24"/>
        </w:rPr>
        <w:t>Formas de consentir. La ausencia del Si, la presencia del</w:t>
      </w:r>
      <w:r>
        <w:rPr>
          <w:color w:val="1D2029"/>
          <w:spacing w:val="-8"/>
          <w:sz w:val="24"/>
        </w:rPr>
        <w:t xml:space="preserve"> </w:t>
      </w:r>
      <w:r>
        <w:rPr>
          <w:color w:val="1D2029"/>
          <w:sz w:val="24"/>
        </w:rPr>
        <w:t>No.</w:t>
      </w:r>
    </w:p>
    <w:p w:rsidR="00C96D0B" w:rsidRDefault="00261C54">
      <w:pPr>
        <w:pStyle w:val="Prrafodelista"/>
        <w:numPr>
          <w:ilvl w:val="0"/>
          <w:numId w:val="1"/>
        </w:numPr>
        <w:tabs>
          <w:tab w:val="left" w:pos="1408"/>
          <w:tab w:val="left" w:pos="1409"/>
        </w:tabs>
        <w:spacing w:before="146"/>
        <w:ind w:left="1408"/>
        <w:rPr>
          <w:sz w:val="24"/>
        </w:rPr>
      </w:pPr>
      <w:r>
        <w:rPr>
          <w:color w:val="1D2029"/>
          <w:sz w:val="24"/>
        </w:rPr>
        <w:t>Educación Sexual Integral y</w:t>
      </w:r>
      <w:r>
        <w:rPr>
          <w:color w:val="1D2029"/>
          <w:spacing w:val="-2"/>
          <w:sz w:val="24"/>
        </w:rPr>
        <w:t xml:space="preserve"> </w:t>
      </w:r>
      <w:r>
        <w:rPr>
          <w:color w:val="1D2029"/>
          <w:sz w:val="24"/>
        </w:rPr>
        <w:t>consentimiento.</w:t>
      </w:r>
    </w:p>
    <w:p w:rsidR="00C96D0B" w:rsidRDefault="00261C54">
      <w:pPr>
        <w:pStyle w:val="Prrafodelista"/>
        <w:numPr>
          <w:ilvl w:val="0"/>
          <w:numId w:val="1"/>
        </w:numPr>
        <w:tabs>
          <w:tab w:val="left" w:pos="1408"/>
          <w:tab w:val="left" w:pos="1409"/>
        </w:tabs>
        <w:spacing w:before="150"/>
        <w:ind w:left="1408"/>
        <w:rPr>
          <w:sz w:val="24"/>
        </w:rPr>
      </w:pPr>
      <w:r>
        <w:rPr>
          <w:sz w:val="24"/>
        </w:rPr>
        <w:t>Violencia sexual en las redes</w:t>
      </w:r>
      <w:r>
        <w:rPr>
          <w:spacing w:val="2"/>
          <w:sz w:val="24"/>
        </w:rPr>
        <w:t xml:space="preserve"> </w:t>
      </w:r>
      <w:r>
        <w:rPr>
          <w:sz w:val="24"/>
        </w:rPr>
        <w:t>sociales.</w:t>
      </w:r>
    </w:p>
    <w:p w:rsidR="00C96D0B" w:rsidRDefault="00261C54">
      <w:pPr>
        <w:pStyle w:val="Prrafodelista"/>
        <w:numPr>
          <w:ilvl w:val="0"/>
          <w:numId w:val="1"/>
        </w:numPr>
        <w:tabs>
          <w:tab w:val="left" w:pos="1408"/>
          <w:tab w:val="left" w:pos="1409"/>
        </w:tabs>
        <w:spacing w:before="145" w:line="362" w:lineRule="auto"/>
        <w:ind w:right="621" w:hanging="357"/>
        <w:rPr>
          <w:sz w:val="24"/>
        </w:rPr>
      </w:pPr>
      <w:r>
        <w:rPr>
          <w:sz w:val="24"/>
        </w:rPr>
        <w:t>Orientación sobre dónde acudir en caso de sufrir o tener constancia de una agresión o abuso en el</w:t>
      </w:r>
      <w:r>
        <w:rPr>
          <w:spacing w:val="2"/>
          <w:sz w:val="24"/>
        </w:rPr>
        <w:t xml:space="preserve"> </w:t>
      </w:r>
      <w:r>
        <w:rPr>
          <w:sz w:val="24"/>
        </w:rPr>
        <w:t>entorno.</w:t>
      </w:r>
    </w:p>
    <w:p w:rsidR="00C96D0B" w:rsidRDefault="00C96D0B">
      <w:pPr>
        <w:spacing w:line="362" w:lineRule="auto"/>
        <w:rPr>
          <w:sz w:val="24"/>
        </w:rPr>
        <w:sectPr w:rsidR="00C96D0B">
          <w:pgSz w:w="11910" w:h="16840"/>
          <w:pgMar w:top="1320" w:right="1080" w:bottom="280" w:left="1000" w:header="720" w:footer="720" w:gutter="0"/>
          <w:cols w:space="720"/>
        </w:sectPr>
      </w:pPr>
    </w:p>
    <w:p w:rsidR="00C96D0B" w:rsidRDefault="00C96D0B">
      <w:pPr>
        <w:pStyle w:val="Textoindependiente"/>
        <w:rPr>
          <w:sz w:val="20"/>
        </w:rPr>
      </w:pPr>
    </w:p>
    <w:p w:rsidR="00C96D0B" w:rsidRDefault="00C96D0B">
      <w:pPr>
        <w:pStyle w:val="Textoindependiente"/>
        <w:rPr>
          <w:sz w:val="20"/>
        </w:rPr>
      </w:pPr>
    </w:p>
    <w:p w:rsidR="00C96D0B" w:rsidRDefault="00C96D0B">
      <w:pPr>
        <w:pStyle w:val="Textoindependiente"/>
        <w:rPr>
          <w:sz w:val="20"/>
        </w:rPr>
      </w:pPr>
    </w:p>
    <w:p w:rsidR="00C96D0B" w:rsidRDefault="00C96D0B">
      <w:pPr>
        <w:pStyle w:val="Textoindependiente"/>
        <w:rPr>
          <w:sz w:val="20"/>
        </w:rPr>
      </w:pPr>
    </w:p>
    <w:p w:rsidR="00C96D0B" w:rsidRDefault="00C96D0B">
      <w:pPr>
        <w:pStyle w:val="Textoindependiente"/>
        <w:spacing w:before="1"/>
        <w:rPr>
          <w:sz w:val="17"/>
        </w:rPr>
      </w:pPr>
    </w:p>
    <w:p w:rsidR="00C96D0B" w:rsidRDefault="00261C54">
      <w:pPr>
        <w:pStyle w:val="Ttulo3"/>
        <w:spacing w:before="100" w:line="360" w:lineRule="auto"/>
        <w:ind w:right="41"/>
      </w:pPr>
      <w:r>
        <w:rPr>
          <w:color w:val="001F5F"/>
        </w:rPr>
        <w:t>ACTIVIDADES PARA LOS TALLERES DE PREVENCIÓN DE LA VIOLENCIA DE GÉNERO Y LA VIOLENCIA SEXUAL:</w:t>
      </w:r>
    </w:p>
    <w:p w:rsidR="00C96D0B" w:rsidRDefault="00C96D0B">
      <w:pPr>
        <w:pStyle w:val="Textoindependiente"/>
        <w:spacing w:before="1"/>
        <w:rPr>
          <w:b/>
          <w:sz w:val="31"/>
        </w:rPr>
      </w:pPr>
    </w:p>
    <w:p w:rsidR="00C96D0B" w:rsidRDefault="00261C54">
      <w:pPr>
        <w:ind w:left="700"/>
        <w:rPr>
          <w:b/>
          <w:sz w:val="24"/>
        </w:rPr>
      </w:pPr>
      <w:r>
        <w:rPr>
          <w:b/>
          <w:sz w:val="24"/>
        </w:rPr>
        <w:t>Las actividades tipo que se realizarán en el taller serán</w:t>
      </w:r>
    </w:p>
    <w:p w:rsidR="00C96D0B" w:rsidRDefault="00261C54">
      <w:pPr>
        <w:pStyle w:val="Prrafodelista"/>
        <w:numPr>
          <w:ilvl w:val="1"/>
          <w:numId w:val="2"/>
        </w:numPr>
        <w:tabs>
          <w:tab w:val="left" w:pos="1407"/>
          <w:tab w:val="left" w:pos="1408"/>
        </w:tabs>
        <w:spacing w:before="146"/>
        <w:ind w:left="1408"/>
        <w:rPr>
          <w:sz w:val="24"/>
        </w:rPr>
      </w:pPr>
      <w:r>
        <w:rPr>
          <w:sz w:val="24"/>
        </w:rPr>
        <w:t>Exposición con suporte de</w:t>
      </w:r>
      <w:r>
        <w:rPr>
          <w:spacing w:val="5"/>
          <w:sz w:val="24"/>
        </w:rPr>
        <w:t xml:space="preserve"> </w:t>
      </w:r>
      <w:r>
        <w:rPr>
          <w:sz w:val="24"/>
        </w:rPr>
        <w:t>diapositivas.</w:t>
      </w:r>
    </w:p>
    <w:p w:rsidR="00C96D0B" w:rsidRDefault="00261C54">
      <w:pPr>
        <w:pStyle w:val="Prrafodelista"/>
        <w:numPr>
          <w:ilvl w:val="1"/>
          <w:numId w:val="2"/>
        </w:numPr>
        <w:tabs>
          <w:tab w:val="left" w:pos="1407"/>
          <w:tab w:val="left" w:pos="1408"/>
        </w:tabs>
        <w:spacing w:before="145"/>
        <w:ind w:left="1407" w:hanging="349"/>
        <w:rPr>
          <w:sz w:val="24"/>
        </w:rPr>
      </w:pPr>
      <w:r>
        <w:rPr>
          <w:sz w:val="24"/>
        </w:rPr>
        <w:t>Dinámicas</w:t>
      </w:r>
      <w:r>
        <w:rPr>
          <w:spacing w:val="-1"/>
          <w:sz w:val="24"/>
        </w:rPr>
        <w:t xml:space="preserve"> </w:t>
      </w:r>
      <w:r>
        <w:rPr>
          <w:sz w:val="24"/>
        </w:rPr>
        <w:t>grupales.</w:t>
      </w:r>
    </w:p>
    <w:p w:rsidR="00C96D0B" w:rsidRDefault="00261C54">
      <w:pPr>
        <w:pStyle w:val="Prrafodelista"/>
        <w:numPr>
          <w:ilvl w:val="1"/>
          <w:numId w:val="2"/>
        </w:numPr>
        <w:tabs>
          <w:tab w:val="left" w:pos="1407"/>
          <w:tab w:val="left" w:pos="1408"/>
        </w:tabs>
        <w:spacing w:before="150"/>
        <w:ind w:left="1407" w:hanging="349"/>
        <w:rPr>
          <w:sz w:val="24"/>
        </w:rPr>
      </w:pPr>
      <w:r>
        <w:rPr>
          <w:sz w:val="24"/>
        </w:rPr>
        <w:t>Debates.</w:t>
      </w:r>
    </w:p>
    <w:p w:rsidR="00C96D0B" w:rsidRDefault="00261C54">
      <w:pPr>
        <w:pStyle w:val="Prrafodelista"/>
        <w:numPr>
          <w:ilvl w:val="1"/>
          <w:numId w:val="2"/>
        </w:numPr>
        <w:tabs>
          <w:tab w:val="left" w:pos="1407"/>
          <w:tab w:val="left" w:pos="1408"/>
        </w:tabs>
        <w:spacing w:before="146"/>
        <w:ind w:left="1407" w:hanging="349"/>
        <w:rPr>
          <w:sz w:val="24"/>
        </w:rPr>
      </w:pPr>
      <w:r>
        <w:rPr>
          <w:sz w:val="24"/>
        </w:rPr>
        <w:t>Video-fórum.</w:t>
      </w:r>
    </w:p>
    <w:p w:rsidR="00C96D0B" w:rsidRDefault="00261C54">
      <w:pPr>
        <w:pStyle w:val="Prrafodelista"/>
        <w:numPr>
          <w:ilvl w:val="1"/>
          <w:numId w:val="2"/>
        </w:numPr>
        <w:tabs>
          <w:tab w:val="left" w:pos="1407"/>
          <w:tab w:val="left" w:pos="1408"/>
        </w:tabs>
        <w:spacing w:before="146"/>
        <w:ind w:left="1407" w:hanging="349"/>
        <w:rPr>
          <w:sz w:val="24"/>
        </w:rPr>
      </w:pPr>
      <w:r>
        <w:rPr>
          <w:sz w:val="24"/>
        </w:rPr>
        <w:t>Técnicas de 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activa.</w:t>
      </w:r>
    </w:p>
    <w:p w:rsidR="00C96D0B" w:rsidRDefault="00261C54">
      <w:pPr>
        <w:pStyle w:val="Prrafodelista"/>
        <w:numPr>
          <w:ilvl w:val="1"/>
          <w:numId w:val="2"/>
        </w:numPr>
        <w:tabs>
          <w:tab w:val="left" w:pos="1407"/>
          <w:tab w:val="left" w:pos="1408"/>
        </w:tabs>
        <w:spacing w:before="149"/>
        <w:ind w:left="1407" w:hanging="349"/>
        <w:rPr>
          <w:sz w:val="24"/>
        </w:rPr>
      </w:pPr>
      <w:r>
        <w:rPr>
          <w:sz w:val="24"/>
        </w:rPr>
        <w:t>Técnicas de educación</w:t>
      </w:r>
      <w:r>
        <w:rPr>
          <w:spacing w:val="-1"/>
          <w:sz w:val="24"/>
        </w:rPr>
        <w:t xml:space="preserve"> </w:t>
      </w:r>
      <w:r>
        <w:rPr>
          <w:sz w:val="24"/>
        </w:rPr>
        <w:t>emocional.</w:t>
      </w:r>
    </w:p>
    <w:p w:rsidR="00C96D0B" w:rsidRDefault="00261C54">
      <w:pPr>
        <w:pStyle w:val="Prrafodelista"/>
        <w:numPr>
          <w:ilvl w:val="1"/>
          <w:numId w:val="2"/>
        </w:numPr>
        <w:tabs>
          <w:tab w:val="left" w:pos="1406"/>
          <w:tab w:val="left" w:pos="1408"/>
        </w:tabs>
        <w:spacing w:before="146"/>
        <w:ind w:left="1407" w:hanging="349"/>
        <w:rPr>
          <w:sz w:val="24"/>
        </w:rPr>
      </w:pPr>
      <w:r>
        <w:rPr>
          <w:sz w:val="24"/>
        </w:rPr>
        <w:t>Role-playing.</w:t>
      </w:r>
    </w:p>
    <w:p w:rsidR="00C96D0B" w:rsidRDefault="00261C54">
      <w:pPr>
        <w:pStyle w:val="Prrafodelista"/>
        <w:numPr>
          <w:ilvl w:val="1"/>
          <w:numId w:val="2"/>
        </w:numPr>
        <w:tabs>
          <w:tab w:val="left" w:pos="1406"/>
          <w:tab w:val="left" w:pos="1407"/>
        </w:tabs>
        <w:spacing w:before="146"/>
        <w:ind w:left="1406" w:hanging="349"/>
        <w:rPr>
          <w:sz w:val="24"/>
        </w:rPr>
      </w:pPr>
      <w:r>
        <w:rPr>
          <w:sz w:val="24"/>
        </w:rPr>
        <w:t>Análisis social de la realidad con perspectiva de género.</w:t>
      </w:r>
    </w:p>
    <w:p w:rsidR="00C96D0B" w:rsidRDefault="00261C54">
      <w:pPr>
        <w:pStyle w:val="Prrafodelista"/>
        <w:numPr>
          <w:ilvl w:val="1"/>
          <w:numId w:val="2"/>
        </w:numPr>
        <w:tabs>
          <w:tab w:val="left" w:pos="1407"/>
        </w:tabs>
        <w:spacing w:before="149" w:line="360" w:lineRule="auto"/>
        <w:ind w:left="1418" w:right="619" w:hanging="360"/>
        <w:jc w:val="both"/>
        <w:rPr>
          <w:sz w:val="24"/>
        </w:rPr>
      </w:pPr>
      <w:r>
        <w:rPr>
          <w:sz w:val="24"/>
        </w:rPr>
        <w:t>Análisis de las redes sociales y nuevas tecnologías para detectar formas de violencia de género con soporte on-line y conexión a internet.</w:t>
      </w:r>
    </w:p>
    <w:p w:rsidR="00C96D0B" w:rsidRDefault="00261C54">
      <w:pPr>
        <w:pStyle w:val="Prrafodelista"/>
        <w:numPr>
          <w:ilvl w:val="1"/>
          <w:numId w:val="2"/>
        </w:numPr>
        <w:tabs>
          <w:tab w:val="left" w:pos="1407"/>
        </w:tabs>
        <w:spacing w:line="360" w:lineRule="auto"/>
        <w:ind w:left="1418" w:right="619" w:hanging="360"/>
        <w:jc w:val="both"/>
        <w:rPr>
          <w:sz w:val="24"/>
        </w:rPr>
      </w:pPr>
      <w:r>
        <w:rPr>
          <w:sz w:val="24"/>
        </w:rPr>
        <w:t>Análisis de los mensajes musicales y del cien, y TV, para detectar mensajes de amor romántico y conductas no saludables en las relaciones de pareja.</w:t>
      </w:r>
    </w:p>
    <w:p w:rsidR="00C96D0B" w:rsidRDefault="00261C54">
      <w:pPr>
        <w:pStyle w:val="Prrafodelista"/>
        <w:numPr>
          <w:ilvl w:val="1"/>
          <w:numId w:val="2"/>
        </w:numPr>
        <w:tabs>
          <w:tab w:val="left" w:pos="1407"/>
        </w:tabs>
        <w:spacing w:line="360" w:lineRule="auto"/>
        <w:ind w:left="1418" w:right="619" w:hanging="360"/>
        <w:jc w:val="both"/>
        <w:rPr>
          <w:sz w:val="24"/>
        </w:rPr>
      </w:pPr>
      <w:r>
        <w:rPr>
          <w:sz w:val="24"/>
        </w:rPr>
        <w:t>Sesión informativa de qué hacer y dónde acudir en caso de sufrir o detectar el entorno violencia de</w:t>
      </w:r>
      <w:r>
        <w:rPr>
          <w:spacing w:val="-3"/>
          <w:sz w:val="24"/>
        </w:rPr>
        <w:t xml:space="preserve"> </w:t>
      </w:r>
      <w:r>
        <w:rPr>
          <w:sz w:val="24"/>
        </w:rPr>
        <w:t>género.</w:t>
      </w:r>
    </w:p>
    <w:sectPr w:rsidR="00C96D0B">
      <w:pgSz w:w="11910" w:h="16840"/>
      <w:pgMar w:top="1580" w:right="10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35E2"/>
    <w:multiLevelType w:val="hybridMultilevel"/>
    <w:tmpl w:val="CCFC6ED8"/>
    <w:lvl w:ilvl="0" w:tplc="CA82688E">
      <w:numFmt w:val="bullet"/>
      <w:lvlText w:val="•"/>
      <w:lvlJc w:val="left"/>
      <w:pPr>
        <w:ind w:left="700" w:hanging="216"/>
      </w:pPr>
      <w:rPr>
        <w:rFonts w:hint="default"/>
        <w:w w:val="100"/>
        <w:lang w:val="es-ES" w:eastAsia="es-ES" w:bidi="es-ES"/>
      </w:rPr>
    </w:lvl>
    <w:lvl w:ilvl="1" w:tplc="8ABA6202">
      <w:numFmt w:val="bullet"/>
      <w:lvlText w:val=""/>
      <w:lvlJc w:val="left"/>
      <w:pPr>
        <w:ind w:left="1420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463E1F8A">
      <w:numFmt w:val="bullet"/>
      <w:lvlText w:val="•"/>
      <w:lvlJc w:val="left"/>
      <w:pPr>
        <w:ind w:left="2354" w:hanging="348"/>
      </w:pPr>
      <w:rPr>
        <w:rFonts w:hint="default"/>
        <w:lang w:val="es-ES" w:eastAsia="es-ES" w:bidi="es-ES"/>
      </w:rPr>
    </w:lvl>
    <w:lvl w:ilvl="3" w:tplc="3B489BC4">
      <w:numFmt w:val="bullet"/>
      <w:lvlText w:val="•"/>
      <w:lvlJc w:val="left"/>
      <w:pPr>
        <w:ind w:left="3288" w:hanging="348"/>
      </w:pPr>
      <w:rPr>
        <w:rFonts w:hint="default"/>
        <w:lang w:val="es-ES" w:eastAsia="es-ES" w:bidi="es-ES"/>
      </w:rPr>
    </w:lvl>
    <w:lvl w:ilvl="4" w:tplc="1A9670F2">
      <w:numFmt w:val="bullet"/>
      <w:lvlText w:val="•"/>
      <w:lvlJc w:val="left"/>
      <w:pPr>
        <w:ind w:left="4222" w:hanging="348"/>
      </w:pPr>
      <w:rPr>
        <w:rFonts w:hint="default"/>
        <w:lang w:val="es-ES" w:eastAsia="es-ES" w:bidi="es-ES"/>
      </w:rPr>
    </w:lvl>
    <w:lvl w:ilvl="5" w:tplc="9440BEB0">
      <w:numFmt w:val="bullet"/>
      <w:lvlText w:val="•"/>
      <w:lvlJc w:val="left"/>
      <w:pPr>
        <w:ind w:left="5156" w:hanging="348"/>
      </w:pPr>
      <w:rPr>
        <w:rFonts w:hint="default"/>
        <w:lang w:val="es-ES" w:eastAsia="es-ES" w:bidi="es-ES"/>
      </w:rPr>
    </w:lvl>
    <w:lvl w:ilvl="6" w:tplc="E96A0DE2">
      <w:numFmt w:val="bullet"/>
      <w:lvlText w:val="•"/>
      <w:lvlJc w:val="left"/>
      <w:pPr>
        <w:ind w:left="6091" w:hanging="348"/>
      </w:pPr>
      <w:rPr>
        <w:rFonts w:hint="default"/>
        <w:lang w:val="es-ES" w:eastAsia="es-ES" w:bidi="es-ES"/>
      </w:rPr>
    </w:lvl>
    <w:lvl w:ilvl="7" w:tplc="0A88605A">
      <w:numFmt w:val="bullet"/>
      <w:lvlText w:val="•"/>
      <w:lvlJc w:val="left"/>
      <w:pPr>
        <w:ind w:left="7025" w:hanging="348"/>
      </w:pPr>
      <w:rPr>
        <w:rFonts w:hint="default"/>
        <w:lang w:val="es-ES" w:eastAsia="es-ES" w:bidi="es-ES"/>
      </w:rPr>
    </w:lvl>
    <w:lvl w:ilvl="8" w:tplc="C6A2D81E">
      <w:numFmt w:val="bullet"/>
      <w:lvlText w:val="•"/>
      <w:lvlJc w:val="left"/>
      <w:pPr>
        <w:ind w:left="7959" w:hanging="348"/>
      </w:pPr>
      <w:rPr>
        <w:rFonts w:hint="default"/>
        <w:lang w:val="es-ES" w:eastAsia="es-ES" w:bidi="es-ES"/>
      </w:rPr>
    </w:lvl>
  </w:abstractNum>
  <w:abstractNum w:abstractNumId="1">
    <w:nsid w:val="3A1A3AE8"/>
    <w:multiLevelType w:val="hybridMultilevel"/>
    <w:tmpl w:val="0EAE6EBE"/>
    <w:lvl w:ilvl="0" w:tplc="D5B064B6">
      <w:start w:val="1"/>
      <w:numFmt w:val="decimal"/>
      <w:lvlText w:val="%1."/>
      <w:lvlJc w:val="left"/>
      <w:pPr>
        <w:ind w:left="1420" w:hanging="349"/>
        <w:jc w:val="left"/>
      </w:pPr>
      <w:rPr>
        <w:rFonts w:ascii="Century Gothic" w:eastAsia="Century Gothic" w:hAnsi="Century Gothic" w:cs="Century Gothic" w:hint="default"/>
        <w:b/>
        <w:bCs/>
        <w:color w:val="000080"/>
        <w:spacing w:val="-1"/>
        <w:w w:val="100"/>
        <w:sz w:val="28"/>
        <w:szCs w:val="28"/>
        <w:lang w:val="es-ES" w:eastAsia="es-ES" w:bidi="es-ES"/>
      </w:rPr>
    </w:lvl>
    <w:lvl w:ilvl="1" w:tplc="0884FEF0">
      <w:numFmt w:val="bullet"/>
      <w:lvlText w:val="•"/>
      <w:lvlJc w:val="left"/>
      <w:pPr>
        <w:ind w:left="2260" w:hanging="349"/>
      </w:pPr>
      <w:rPr>
        <w:rFonts w:hint="default"/>
        <w:lang w:val="es-ES" w:eastAsia="es-ES" w:bidi="es-ES"/>
      </w:rPr>
    </w:lvl>
    <w:lvl w:ilvl="2" w:tplc="E8B874C2">
      <w:numFmt w:val="bullet"/>
      <w:lvlText w:val="•"/>
      <w:lvlJc w:val="left"/>
      <w:pPr>
        <w:ind w:left="3101" w:hanging="349"/>
      </w:pPr>
      <w:rPr>
        <w:rFonts w:hint="default"/>
        <w:lang w:val="es-ES" w:eastAsia="es-ES" w:bidi="es-ES"/>
      </w:rPr>
    </w:lvl>
    <w:lvl w:ilvl="3" w:tplc="A0E88376">
      <w:numFmt w:val="bullet"/>
      <w:lvlText w:val="•"/>
      <w:lvlJc w:val="left"/>
      <w:pPr>
        <w:ind w:left="3942" w:hanging="349"/>
      </w:pPr>
      <w:rPr>
        <w:rFonts w:hint="default"/>
        <w:lang w:val="es-ES" w:eastAsia="es-ES" w:bidi="es-ES"/>
      </w:rPr>
    </w:lvl>
    <w:lvl w:ilvl="4" w:tplc="DE58635C">
      <w:numFmt w:val="bullet"/>
      <w:lvlText w:val="•"/>
      <w:lvlJc w:val="left"/>
      <w:pPr>
        <w:ind w:left="4783" w:hanging="349"/>
      </w:pPr>
      <w:rPr>
        <w:rFonts w:hint="default"/>
        <w:lang w:val="es-ES" w:eastAsia="es-ES" w:bidi="es-ES"/>
      </w:rPr>
    </w:lvl>
    <w:lvl w:ilvl="5" w:tplc="1674BAA2">
      <w:numFmt w:val="bullet"/>
      <w:lvlText w:val="•"/>
      <w:lvlJc w:val="left"/>
      <w:pPr>
        <w:ind w:left="5624" w:hanging="349"/>
      </w:pPr>
      <w:rPr>
        <w:rFonts w:hint="default"/>
        <w:lang w:val="es-ES" w:eastAsia="es-ES" w:bidi="es-ES"/>
      </w:rPr>
    </w:lvl>
    <w:lvl w:ilvl="6" w:tplc="8DA2EBCC">
      <w:numFmt w:val="bullet"/>
      <w:lvlText w:val="•"/>
      <w:lvlJc w:val="left"/>
      <w:pPr>
        <w:ind w:left="6464" w:hanging="349"/>
      </w:pPr>
      <w:rPr>
        <w:rFonts w:hint="default"/>
        <w:lang w:val="es-ES" w:eastAsia="es-ES" w:bidi="es-ES"/>
      </w:rPr>
    </w:lvl>
    <w:lvl w:ilvl="7" w:tplc="7E786818">
      <w:numFmt w:val="bullet"/>
      <w:lvlText w:val="•"/>
      <w:lvlJc w:val="left"/>
      <w:pPr>
        <w:ind w:left="7305" w:hanging="349"/>
      </w:pPr>
      <w:rPr>
        <w:rFonts w:hint="default"/>
        <w:lang w:val="es-ES" w:eastAsia="es-ES" w:bidi="es-ES"/>
      </w:rPr>
    </w:lvl>
    <w:lvl w:ilvl="8" w:tplc="DF288B52">
      <w:numFmt w:val="bullet"/>
      <w:lvlText w:val="•"/>
      <w:lvlJc w:val="left"/>
      <w:pPr>
        <w:ind w:left="8146" w:hanging="349"/>
      </w:pPr>
      <w:rPr>
        <w:rFonts w:hint="default"/>
        <w:lang w:val="es-ES" w:eastAsia="es-ES" w:bidi="es-ES"/>
      </w:rPr>
    </w:lvl>
  </w:abstractNum>
  <w:abstractNum w:abstractNumId="2">
    <w:nsid w:val="44BA6326"/>
    <w:multiLevelType w:val="hybridMultilevel"/>
    <w:tmpl w:val="C5D62FA0"/>
    <w:lvl w:ilvl="0" w:tplc="9376783A">
      <w:numFmt w:val="bullet"/>
      <w:lvlText w:val="•"/>
      <w:lvlJc w:val="left"/>
      <w:pPr>
        <w:ind w:left="1412" w:hanging="353"/>
      </w:pPr>
      <w:rPr>
        <w:rFonts w:ascii="Century Gothic" w:eastAsia="Century Gothic" w:hAnsi="Century Gothic" w:cs="Century Gothic" w:hint="default"/>
        <w:spacing w:val="-5"/>
        <w:w w:val="100"/>
        <w:sz w:val="24"/>
        <w:szCs w:val="24"/>
        <w:lang w:val="es-ES" w:eastAsia="es-ES" w:bidi="es-ES"/>
      </w:rPr>
    </w:lvl>
    <w:lvl w:ilvl="1" w:tplc="C3DA12C6">
      <w:numFmt w:val="bullet"/>
      <w:lvlText w:val="•"/>
      <w:lvlJc w:val="left"/>
      <w:pPr>
        <w:ind w:left="2260" w:hanging="353"/>
      </w:pPr>
      <w:rPr>
        <w:rFonts w:hint="default"/>
        <w:lang w:val="es-ES" w:eastAsia="es-ES" w:bidi="es-ES"/>
      </w:rPr>
    </w:lvl>
    <w:lvl w:ilvl="2" w:tplc="8716D066">
      <w:numFmt w:val="bullet"/>
      <w:lvlText w:val="•"/>
      <w:lvlJc w:val="left"/>
      <w:pPr>
        <w:ind w:left="3101" w:hanging="353"/>
      </w:pPr>
      <w:rPr>
        <w:rFonts w:hint="default"/>
        <w:lang w:val="es-ES" w:eastAsia="es-ES" w:bidi="es-ES"/>
      </w:rPr>
    </w:lvl>
    <w:lvl w:ilvl="3" w:tplc="93A25B7A">
      <w:numFmt w:val="bullet"/>
      <w:lvlText w:val="•"/>
      <w:lvlJc w:val="left"/>
      <w:pPr>
        <w:ind w:left="3942" w:hanging="353"/>
      </w:pPr>
      <w:rPr>
        <w:rFonts w:hint="default"/>
        <w:lang w:val="es-ES" w:eastAsia="es-ES" w:bidi="es-ES"/>
      </w:rPr>
    </w:lvl>
    <w:lvl w:ilvl="4" w:tplc="C4C43BA6">
      <w:numFmt w:val="bullet"/>
      <w:lvlText w:val="•"/>
      <w:lvlJc w:val="left"/>
      <w:pPr>
        <w:ind w:left="4783" w:hanging="353"/>
      </w:pPr>
      <w:rPr>
        <w:rFonts w:hint="default"/>
        <w:lang w:val="es-ES" w:eastAsia="es-ES" w:bidi="es-ES"/>
      </w:rPr>
    </w:lvl>
    <w:lvl w:ilvl="5" w:tplc="9F78535E">
      <w:numFmt w:val="bullet"/>
      <w:lvlText w:val="•"/>
      <w:lvlJc w:val="left"/>
      <w:pPr>
        <w:ind w:left="5624" w:hanging="353"/>
      </w:pPr>
      <w:rPr>
        <w:rFonts w:hint="default"/>
        <w:lang w:val="es-ES" w:eastAsia="es-ES" w:bidi="es-ES"/>
      </w:rPr>
    </w:lvl>
    <w:lvl w:ilvl="6" w:tplc="9E6CFD9C">
      <w:numFmt w:val="bullet"/>
      <w:lvlText w:val="•"/>
      <w:lvlJc w:val="left"/>
      <w:pPr>
        <w:ind w:left="6464" w:hanging="353"/>
      </w:pPr>
      <w:rPr>
        <w:rFonts w:hint="default"/>
        <w:lang w:val="es-ES" w:eastAsia="es-ES" w:bidi="es-ES"/>
      </w:rPr>
    </w:lvl>
    <w:lvl w:ilvl="7" w:tplc="E9C4C632">
      <w:numFmt w:val="bullet"/>
      <w:lvlText w:val="•"/>
      <w:lvlJc w:val="left"/>
      <w:pPr>
        <w:ind w:left="7305" w:hanging="353"/>
      </w:pPr>
      <w:rPr>
        <w:rFonts w:hint="default"/>
        <w:lang w:val="es-ES" w:eastAsia="es-ES" w:bidi="es-ES"/>
      </w:rPr>
    </w:lvl>
    <w:lvl w:ilvl="8" w:tplc="0CBA9B90">
      <w:numFmt w:val="bullet"/>
      <w:lvlText w:val="•"/>
      <w:lvlJc w:val="left"/>
      <w:pPr>
        <w:ind w:left="8146" w:hanging="353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0B"/>
    <w:rsid w:val="00261C54"/>
    <w:rsid w:val="003644D0"/>
    <w:rsid w:val="00C96D0B"/>
    <w:rsid w:val="00F0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981" w:right="3907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spacing w:before="100"/>
      <w:ind w:left="1420" w:right="618" w:hanging="361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699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40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981" w:right="3907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spacing w:before="100"/>
      <w:ind w:left="1420" w:right="618" w:hanging="361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699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40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MONICA</cp:lastModifiedBy>
  <cp:revision>2</cp:revision>
  <dcterms:created xsi:type="dcterms:W3CDTF">2020-04-01T09:07:00Z</dcterms:created>
  <dcterms:modified xsi:type="dcterms:W3CDTF">2020-04-01T09:07:00Z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2020-03-06T00:00:00Z</vt:filetime>
  </property>
</Properties>
</file>